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3"/>
        <w:keepNext w:val="0"/>
        <w:keepLines w:val="0"/>
        <w:pageBreakBefore w:val="0"/>
        <w:widowControl w:val="0"/>
        <w:kinsoku/>
        <w:wordWrap/>
        <w:overflowPunct/>
        <w:topLinePunct w:val="0"/>
        <w:autoSpaceDE/>
        <w:autoSpaceDN/>
        <w:bidi w:val="0"/>
        <w:adjustRightInd/>
        <w:spacing w:line="576" w:lineRule="exact"/>
        <w:jc w:val="center"/>
        <w:textAlignment w:val="auto"/>
        <w:rPr>
          <w:rFonts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pacing w:line="576" w:lineRule="exact"/>
        <w:jc w:val="both"/>
        <w:textAlignment w:val="auto"/>
        <w:rPr>
          <w:rFonts w:hint="eastAsia" w:ascii="方正小标宋简体" w:hAnsi="方正小标宋简体" w:eastAsia="方正小标宋简体" w:cs="方正小标宋简体"/>
          <w:color w:val="auto"/>
          <w:sz w:val="32"/>
          <w:szCs w:val="32"/>
          <w:lang w:val="en-US" w:eastAsia="zh-CN"/>
        </w:rPr>
      </w:pPr>
      <w:bookmarkStart w:id="0" w:name="_GoBack"/>
      <w:bookmarkEnd w:id="0"/>
      <w:r>
        <w:rPr>
          <w:rFonts w:hint="eastAsia" w:ascii="方正小标宋简体" w:hAnsi="方正小标宋简体" w:eastAsia="方正小标宋简体" w:cs="方正小标宋简体"/>
          <w:color w:val="auto"/>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beforeAutospacing="0" w:afterAutospacing="0" w:line="576"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海南环岛旅游公路情况介绍</w:t>
      </w:r>
    </w:p>
    <w:p>
      <w:pPr>
        <w:pStyle w:val="2"/>
        <w:rPr>
          <w:rFonts w:hint="eastAsia"/>
          <w:color w:val="auto"/>
          <w:lang w:val="en-US" w:eastAsia="zh-CN"/>
        </w:rPr>
      </w:pP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76" w:lineRule="exact"/>
        <w:ind w:left="0" w:firstLine="640" w:firstLineChars="200"/>
        <w:jc w:val="both"/>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rPr>
        <w:t>海南环岛旅游公路是体现海南地域地理特征和自然文化特色的风景旅游通道，是《全国生态旅游发展规划(2016-2025年)》提出的25条国家生态风景走廊道之一。</w:t>
      </w:r>
      <w:r>
        <w:rPr>
          <w:rFonts w:hint="default" w:ascii="仿宋_GB2312" w:hAnsi="仿宋_GB2312" w:eastAsia="仿宋_GB2312" w:cs="仿宋_GB2312"/>
          <w:i w:val="0"/>
          <w:iCs w:val="0"/>
          <w:caps w:val="0"/>
          <w:color w:val="auto"/>
          <w:spacing w:val="0"/>
          <w:sz w:val="32"/>
          <w:szCs w:val="32"/>
        </w:rPr>
        <w:t>海南省发展</w:t>
      </w:r>
      <w:r>
        <w:rPr>
          <w:rFonts w:hint="eastAsia" w:ascii="仿宋_GB2312" w:hAnsi="仿宋_GB2312" w:eastAsia="仿宋_GB2312" w:cs="仿宋_GB2312"/>
          <w:i w:val="0"/>
          <w:iCs w:val="0"/>
          <w:caps w:val="0"/>
          <w:color w:val="auto"/>
          <w:spacing w:val="0"/>
          <w:sz w:val="32"/>
          <w:szCs w:val="32"/>
          <w:lang w:eastAsia="zh-CN"/>
        </w:rPr>
        <w:t>和</w:t>
      </w:r>
      <w:r>
        <w:rPr>
          <w:rFonts w:hint="default" w:ascii="仿宋_GB2312" w:hAnsi="仿宋_GB2312" w:eastAsia="仿宋_GB2312" w:cs="仿宋_GB2312"/>
          <w:i w:val="0"/>
          <w:iCs w:val="0"/>
          <w:caps w:val="0"/>
          <w:color w:val="auto"/>
          <w:spacing w:val="0"/>
          <w:sz w:val="32"/>
          <w:szCs w:val="32"/>
        </w:rPr>
        <w:t>改革委员会于2020年</w:t>
      </w:r>
      <w:r>
        <w:rPr>
          <w:rFonts w:hint="eastAsia" w:ascii="仿宋_GB2312" w:hAnsi="仿宋_GB2312" w:eastAsia="仿宋_GB2312" w:cs="仿宋_GB2312"/>
          <w:i w:val="0"/>
          <w:iCs w:val="0"/>
          <w:caps w:val="0"/>
          <w:color w:val="auto"/>
          <w:spacing w:val="0"/>
          <w:sz w:val="32"/>
          <w:szCs w:val="32"/>
        </w:rPr>
        <w:t>批复了《海南省环岛旅游公路工程可行性研究报告》，原则同意建设海南环岛旅游公路项目</w:t>
      </w:r>
      <w:r>
        <w:rPr>
          <w:rFonts w:hint="default" w:ascii="仿宋_GB2312" w:hAnsi="仿宋_GB2312" w:eastAsia="仿宋_GB2312" w:cs="仿宋_GB2312"/>
          <w:i w:val="0"/>
          <w:iCs w:val="0"/>
          <w:caps w:val="0"/>
          <w:color w:val="auto"/>
          <w:spacing w:val="0"/>
          <w:sz w:val="32"/>
          <w:szCs w:val="32"/>
        </w:rPr>
        <w:t>，现已取得多项进展</w:t>
      </w:r>
      <w:r>
        <w:rPr>
          <w:rFonts w:hint="eastAsia" w:ascii="仿宋_GB2312" w:hAnsi="仿宋_GB2312" w:eastAsia="仿宋_GB2312" w:cs="仿宋_GB2312"/>
          <w:i w:val="0"/>
          <w:iCs w:val="0"/>
          <w:caps w:val="0"/>
          <w:color w:val="auto"/>
          <w:spacing w:val="0"/>
          <w:sz w:val="32"/>
          <w:szCs w:val="32"/>
          <w:lang w:eastAsia="zh-CN"/>
        </w:rPr>
        <w:t>。海南环岛旅游公路是海南自贸港建设、国际旅游消费中心建设的重要性基础设施项目。</w:t>
      </w: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76" w:lineRule="exact"/>
        <w:ind w:left="0" w:firstLine="640" w:firstLineChars="200"/>
        <w:jc w:val="both"/>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lang w:eastAsia="zh-CN"/>
        </w:rPr>
        <w:t>海南环岛旅游公路</w:t>
      </w:r>
      <w:r>
        <w:rPr>
          <w:rFonts w:hint="eastAsia" w:ascii="仿宋_GB2312" w:hAnsi="仿宋_GB2312" w:eastAsia="仿宋_GB2312" w:cs="仿宋_GB2312"/>
          <w:i w:val="0"/>
          <w:iCs w:val="0"/>
          <w:caps w:val="0"/>
          <w:color w:val="auto"/>
          <w:spacing w:val="0"/>
          <w:sz w:val="32"/>
          <w:szCs w:val="32"/>
        </w:rPr>
        <w:t>项目深入贯彻生态路、景观路、旅游路、智慧路和幸福路“五路”理念，按照“全省一盘棋、全岛同城化”要求，以打造最美公路、最现代化公路为目标，不断探索创新旅游公路开发运营模式。同时</w:t>
      </w:r>
      <w:r>
        <w:rPr>
          <w:rFonts w:hint="eastAsia" w:ascii="仿宋_GB2312" w:hAnsi="仿宋_GB2312" w:eastAsia="仿宋_GB2312" w:cs="仿宋_GB2312"/>
          <w:i w:val="0"/>
          <w:iCs w:val="0"/>
          <w:caps w:val="0"/>
          <w:color w:val="auto"/>
          <w:spacing w:val="0"/>
          <w:sz w:val="32"/>
          <w:szCs w:val="32"/>
          <w:lang w:eastAsia="zh-CN"/>
        </w:rPr>
        <w:t>可</w:t>
      </w:r>
      <w:r>
        <w:rPr>
          <w:rFonts w:hint="eastAsia" w:ascii="仿宋_GB2312" w:hAnsi="仿宋_GB2312" w:eastAsia="仿宋_GB2312" w:cs="仿宋_GB2312"/>
          <w:i w:val="0"/>
          <w:iCs w:val="0"/>
          <w:caps w:val="0"/>
          <w:color w:val="auto"/>
          <w:spacing w:val="0"/>
          <w:sz w:val="32"/>
          <w:szCs w:val="32"/>
        </w:rPr>
        <w:t>推动海南旅游在资源整合、要素集聚、投资建设、业态创新、运营管理等方面实现跨越式发展，真正践行全域旅游示范省理念，将环岛旅游公路</w:t>
      </w:r>
      <w:r>
        <w:rPr>
          <w:rFonts w:hint="eastAsia" w:ascii="仿宋_GB2312" w:hAnsi="仿宋_GB2312" w:eastAsia="仿宋_GB2312" w:cs="仿宋_GB2312"/>
          <w:i w:val="0"/>
          <w:iCs w:val="0"/>
          <w:caps w:val="0"/>
          <w:color w:val="auto"/>
          <w:spacing w:val="0"/>
          <w:sz w:val="32"/>
          <w:szCs w:val="32"/>
          <w:lang w:eastAsia="zh-CN"/>
        </w:rPr>
        <w:t>及其</w:t>
      </w:r>
      <w:r>
        <w:rPr>
          <w:rFonts w:hint="eastAsia" w:ascii="仿宋_GB2312" w:hAnsi="仿宋_GB2312" w:eastAsia="仿宋_GB2312" w:cs="仿宋_GB2312"/>
          <w:i w:val="0"/>
          <w:iCs w:val="0"/>
          <w:caps w:val="0"/>
          <w:color w:val="auto"/>
          <w:spacing w:val="0"/>
          <w:sz w:val="32"/>
          <w:szCs w:val="32"/>
        </w:rPr>
        <w:t>沿线区域打造成国家级美丽公路和海南旅游产品新亮点</w:t>
      </w:r>
      <w:r>
        <w:rPr>
          <w:rFonts w:hint="eastAsia" w:ascii="仿宋_GB2312" w:hAnsi="仿宋_GB2312" w:eastAsia="仿宋_GB2312" w:cs="仿宋_GB2312"/>
          <w:i w:val="0"/>
          <w:iCs w:val="0"/>
          <w:caps w:val="0"/>
          <w:color w:val="auto"/>
          <w:spacing w:val="0"/>
          <w:sz w:val="32"/>
          <w:szCs w:val="32"/>
          <w:lang w:eastAsia="zh-CN"/>
        </w:rPr>
        <w:t>。</w:t>
      </w: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76" w:lineRule="exact"/>
        <w:ind w:left="0" w:firstLine="640" w:firstLineChars="20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rPr>
        <w:t>海南环岛旅游公路项目主线长997.9公里，连接线长442.7公里，贯穿海口、文昌、琼海、万宁、陵水、三亚、乐东、东方、昌江、儋州、临高、澄迈等沿海12个市县和洋浦经济开发区，有机串联沿途约9类84段景观区域、22个滨海岬角、25座灯塔、68个特色海湾、26个滨海潟湖、16片红树林、40个驿站、31家A级以上景区、21处旅游度假区、261处滨海名胜古迹。</w:t>
      </w: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76" w:lineRule="exact"/>
        <w:ind w:left="0" w:firstLine="640" w:firstLineChars="200"/>
        <w:jc w:val="both"/>
        <w:textAlignment w:val="auto"/>
        <w:rPr>
          <w:rFonts w:hint="eastAsia" w:ascii="仿宋_GB2312" w:hAnsi="仿宋_GB2312" w:eastAsia="仿宋_GB2312" w:cs="仿宋_GB2312"/>
          <w:i w:val="0"/>
          <w:iCs w:val="0"/>
          <w:caps w:val="0"/>
          <w:color w:val="auto"/>
          <w:spacing w:val="0"/>
          <w:sz w:val="32"/>
          <w:szCs w:val="32"/>
          <w:lang w:eastAsia="zh-CN"/>
        </w:rPr>
      </w:pPr>
      <w:r>
        <w:rPr>
          <w:rFonts w:hint="eastAsia" w:ascii="仿宋_GB2312" w:hAnsi="仿宋_GB2312" w:eastAsia="仿宋_GB2312" w:cs="仿宋_GB2312"/>
          <w:i w:val="0"/>
          <w:iCs w:val="0"/>
          <w:caps w:val="0"/>
          <w:color w:val="auto"/>
          <w:spacing w:val="0"/>
          <w:sz w:val="32"/>
          <w:szCs w:val="32"/>
          <w:lang w:eastAsia="zh-CN"/>
        </w:rPr>
        <w:t>海南环岛旅游公路主要建设内容</w:t>
      </w:r>
      <w:r>
        <w:rPr>
          <w:rFonts w:hint="eastAsia" w:ascii="仿宋_GB2312" w:hAnsi="仿宋_GB2312" w:eastAsia="仿宋_GB2312" w:cs="仿宋_GB2312"/>
          <w:i w:val="0"/>
          <w:iCs w:val="0"/>
          <w:caps w:val="0"/>
          <w:color w:val="auto"/>
          <w:spacing w:val="0"/>
          <w:sz w:val="32"/>
          <w:szCs w:val="32"/>
        </w:rPr>
        <w:t>包括路基路面、桥梁涵洞、路线交叉、交通工程及沿线设施、环境保护与景观设计、旅游服务配套设施等。其中景观提升设置观景平台45处、停车区26处、养护工区8处、新能源补给站15个、慢行道67公里，同步打造2个智慧公路示范段36.34公里</w:t>
      </w:r>
      <w:r>
        <w:rPr>
          <w:rFonts w:hint="eastAsia" w:ascii="仿宋_GB2312" w:hAnsi="仿宋_GB2312" w:eastAsia="仿宋_GB2312" w:cs="仿宋_GB2312"/>
          <w:i w:val="0"/>
          <w:iCs w:val="0"/>
          <w:caps w:val="0"/>
          <w:color w:val="auto"/>
          <w:spacing w:val="0"/>
          <w:sz w:val="32"/>
          <w:szCs w:val="32"/>
          <w:lang w:eastAsia="zh-CN"/>
        </w:rPr>
        <w:t>（资料来源：海南自由贸易港微信公众号）。</w:t>
      </w:r>
    </w:p>
    <w:p>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90" w:lineRule="exact"/>
        <w:ind w:right="0" w:rightChars="0"/>
        <w:textAlignment w:val="auto"/>
        <w:rPr>
          <w:rFonts w:hint="eastAsia" w:ascii="仿宋_GB2312" w:hAnsi="仿宋_GB2312" w:eastAsia="仿宋_GB2312" w:cs="仿宋_GB2312"/>
          <w:color w:val="auto"/>
          <w:sz w:val="28"/>
          <w:szCs w:val="32"/>
        </w:rPr>
      </w:pPr>
    </w:p>
    <w:p>
      <w:pPr>
        <w:pStyle w:val="7"/>
        <w:keepNext w:val="0"/>
        <w:keepLines w:val="0"/>
        <w:pageBreakBefore w:val="0"/>
        <w:widowControl/>
        <w:kinsoku/>
        <w:wordWrap/>
        <w:overflowPunct/>
        <w:topLinePunct w:val="0"/>
        <w:autoSpaceDE/>
        <w:autoSpaceDN/>
        <w:bidi w:val="0"/>
        <w:adjustRightInd/>
        <w:snapToGrid/>
        <w:spacing w:beforeAutospacing="0" w:afterAutospacing="0" w:line="576" w:lineRule="exact"/>
        <w:textAlignment w:val="auto"/>
        <w:rPr>
          <w:rFonts w:hint="eastAsia" w:ascii="仿宋_GB2312" w:hAnsi="仿宋_GB2312" w:eastAsia="仿宋_GB2312" w:cs="仿宋_GB2312"/>
          <w:color w:val="auto"/>
          <w:kern w:val="2"/>
          <w:sz w:val="32"/>
          <w:szCs w:val="32"/>
          <w:lang w:val="en-US" w:eastAsia="zh-CN" w:bidi="ar-SA"/>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-142240</wp:posOffset>
              </wp:positionV>
              <wp:extent cx="473075" cy="3530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73075" cy="3530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- 1 -</w:t>
                          </w:r>
                          <w:r>
                            <w:rPr>
                              <w:rFonts w:ascii="Times New Roman" w:hAnsi="Times New Roman"/>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2pt;height:27.8pt;width:37.25pt;mso-position-horizontal:outside;mso-position-horizontal-relative:margin;z-index:251659264;mso-width-relative:page;mso-height-relative:page;" filled="f" stroked="f" coordsize="21600,21600" o:gfxdata="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7ms0xtYAAAAGAQAADwAAAAAA&#10;AAABACAAAAAiAAAAZHJzL2Rvd25yZXYueG1sUEsBAhQAFAAAAAgAh07iQNN4OkQVAgAABwQAAA4A&#10;AAAAAAAAAQAgAAAAJQEAAGRycy9lMm9Eb2MueG1sUEsFBgAAAAAGAAYAWQEAAKwFAAAAAA==&#10;">
              <v:fill on="f" focussize="0,0"/>
              <v:stroke on="f" weight="0.5pt"/>
              <v:imagedata o:title=""/>
              <o:lock v:ext="edit" aspectratio="f"/>
              <v:textbox inset="0mm,0mm,0mm,0mm">
                <w:txbxContent>
                  <w:p>
                    <w:pPr>
                      <w:pStyle w:val="5"/>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- 1 -</w:t>
                    </w:r>
                    <w:r>
                      <w:rPr>
                        <w:rFonts w:ascii="Times New Roman" w:hAnsi="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isplayBackgroundShape w:val="1"/>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3MzkzM2VlMGE1MTkwN2JmMmQ3NTA4NDBiODNjNjMifQ=="/>
  </w:docVars>
  <w:rsids>
    <w:rsidRoot w:val="00CE692B"/>
    <w:rsid w:val="000134DB"/>
    <w:rsid w:val="00056DE7"/>
    <w:rsid w:val="00097B6E"/>
    <w:rsid w:val="000A1FE9"/>
    <w:rsid w:val="000A76D2"/>
    <w:rsid w:val="000C7052"/>
    <w:rsid w:val="000F21E4"/>
    <w:rsid w:val="00120FF2"/>
    <w:rsid w:val="001B672A"/>
    <w:rsid w:val="001C762D"/>
    <w:rsid w:val="001E0235"/>
    <w:rsid w:val="001F6B79"/>
    <w:rsid w:val="002643E2"/>
    <w:rsid w:val="00266718"/>
    <w:rsid w:val="002A661C"/>
    <w:rsid w:val="002B755A"/>
    <w:rsid w:val="002C63F5"/>
    <w:rsid w:val="003133AD"/>
    <w:rsid w:val="00332FDE"/>
    <w:rsid w:val="003C1539"/>
    <w:rsid w:val="003D6652"/>
    <w:rsid w:val="004015F6"/>
    <w:rsid w:val="00447A42"/>
    <w:rsid w:val="00462BB3"/>
    <w:rsid w:val="004C37E5"/>
    <w:rsid w:val="004C4769"/>
    <w:rsid w:val="004E007E"/>
    <w:rsid w:val="005E5F6F"/>
    <w:rsid w:val="005F6DAE"/>
    <w:rsid w:val="006628B6"/>
    <w:rsid w:val="00682857"/>
    <w:rsid w:val="007413FA"/>
    <w:rsid w:val="007529D5"/>
    <w:rsid w:val="00791CF3"/>
    <w:rsid w:val="008600CE"/>
    <w:rsid w:val="00862270"/>
    <w:rsid w:val="008649AA"/>
    <w:rsid w:val="008766AE"/>
    <w:rsid w:val="00884993"/>
    <w:rsid w:val="008B6D31"/>
    <w:rsid w:val="008D214B"/>
    <w:rsid w:val="009633A7"/>
    <w:rsid w:val="009D59F4"/>
    <w:rsid w:val="00A54BC6"/>
    <w:rsid w:val="00A7305F"/>
    <w:rsid w:val="00A7607C"/>
    <w:rsid w:val="00AB5D55"/>
    <w:rsid w:val="00AD210F"/>
    <w:rsid w:val="00B5455F"/>
    <w:rsid w:val="00B6565A"/>
    <w:rsid w:val="00B6582F"/>
    <w:rsid w:val="00B975F6"/>
    <w:rsid w:val="00BD7564"/>
    <w:rsid w:val="00C502D2"/>
    <w:rsid w:val="00C805EB"/>
    <w:rsid w:val="00CE692B"/>
    <w:rsid w:val="00D72175"/>
    <w:rsid w:val="00DF66BF"/>
    <w:rsid w:val="00F25D40"/>
    <w:rsid w:val="00F327DC"/>
    <w:rsid w:val="00F42006"/>
    <w:rsid w:val="00FE5C8A"/>
    <w:rsid w:val="02F670C6"/>
    <w:rsid w:val="03005D45"/>
    <w:rsid w:val="053C4AD8"/>
    <w:rsid w:val="07463662"/>
    <w:rsid w:val="07F80AEE"/>
    <w:rsid w:val="09B1504E"/>
    <w:rsid w:val="0B5E517F"/>
    <w:rsid w:val="0EDB5426"/>
    <w:rsid w:val="109C0041"/>
    <w:rsid w:val="14FC32B2"/>
    <w:rsid w:val="15455428"/>
    <w:rsid w:val="158A2ED0"/>
    <w:rsid w:val="17C356C0"/>
    <w:rsid w:val="1884539F"/>
    <w:rsid w:val="1C02008C"/>
    <w:rsid w:val="1C432536"/>
    <w:rsid w:val="1C8462E8"/>
    <w:rsid w:val="1DD72008"/>
    <w:rsid w:val="1F8F22EE"/>
    <w:rsid w:val="205E691B"/>
    <w:rsid w:val="2085500B"/>
    <w:rsid w:val="20AE2D2D"/>
    <w:rsid w:val="20BE5896"/>
    <w:rsid w:val="20BE623C"/>
    <w:rsid w:val="21D35912"/>
    <w:rsid w:val="227143FB"/>
    <w:rsid w:val="229D6B6C"/>
    <w:rsid w:val="23994C7B"/>
    <w:rsid w:val="254A69E1"/>
    <w:rsid w:val="25AC2167"/>
    <w:rsid w:val="25E90C1F"/>
    <w:rsid w:val="28404090"/>
    <w:rsid w:val="2BBE1ED6"/>
    <w:rsid w:val="2C226364"/>
    <w:rsid w:val="2EAC01E1"/>
    <w:rsid w:val="30FE1366"/>
    <w:rsid w:val="310809A6"/>
    <w:rsid w:val="3170475B"/>
    <w:rsid w:val="32B3062C"/>
    <w:rsid w:val="336A50F7"/>
    <w:rsid w:val="339B21BB"/>
    <w:rsid w:val="34B46AA8"/>
    <w:rsid w:val="3522546D"/>
    <w:rsid w:val="361310FA"/>
    <w:rsid w:val="3655706B"/>
    <w:rsid w:val="38A25703"/>
    <w:rsid w:val="39B76A56"/>
    <w:rsid w:val="39F610FB"/>
    <w:rsid w:val="3A1E7D50"/>
    <w:rsid w:val="3A660703"/>
    <w:rsid w:val="3B4461DD"/>
    <w:rsid w:val="3D7A010D"/>
    <w:rsid w:val="3DD95AB9"/>
    <w:rsid w:val="3E4B2980"/>
    <w:rsid w:val="3E63206F"/>
    <w:rsid w:val="3FC53C9C"/>
    <w:rsid w:val="406F64CD"/>
    <w:rsid w:val="43817115"/>
    <w:rsid w:val="44356B61"/>
    <w:rsid w:val="444D5E27"/>
    <w:rsid w:val="44635F9D"/>
    <w:rsid w:val="44B23BED"/>
    <w:rsid w:val="47A7308B"/>
    <w:rsid w:val="4B346F4C"/>
    <w:rsid w:val="4C6D0E00"/>
    <w:rsid w:val="4DB64A16"/>
    <w:rsid w:val="4DF746D2"/>
    <w:rsid w:val="51216F86"/>
    <w:rsid w:val="51AF47A3"/>
    <w:rsid w:val="520D15AA"/>
    <w:rsid w:val="53EF40FC"/>
    <w:rsid w:val="5612106D"/>
    <w:rsid w:val="569777D2"/>
    <w:rsid w:val="5B4A13DA"/>
    <w:rsid w:val="5C99347F"/>
    <w:rsid w:val="5D367953"/>
    <w:rsid w:val="5D8D18A5"/>
    <w:rsid w:val="621A038B"/>
    <w:rsid w:val="63834649"/>
    <w:rsid w:val="65D05AEE"/>
    <w:rsid w:val="67A8581B"/>
    <w:rsid w:val="68C415F9"/>
    <w:rsid w:val="68F623E5"/>
    <w:rsid w:val="6A007164"/>
    <w:rsid w:val="6AE81331"/>
    <w:rsid w:val="6B8A4B15"/>
    <w:rsid w:val="6BF0054A"/>
    <w:rsid w:val="6E1B2D45"/>
    <w:rsid w:val="6FF55C8F"/>
    <w:rsid w:val="70BF316A"/>
    <w:rsid w:val="72007070"/>
    <w:rsid w:val="723003BD"/>
    <w:rsid w:val="7236374A"/>
    <w:rsid w:val="749E7CDC"/>
    <w:rsid w:val="764C50FB"/>
    <w:rsid w:val="76991FD1"/>
    <w:rsid w:val="779A6679"/>
    <w:rsid w:val="79F36E74"/>
    <w:rsid w:val="7A327B8D"/>
    <w:rsid w:val="7B802376"/>
    <w:rsid w:val="7B853663"/>
    <w:rsid w:val="7C7922C2"/>
    <w:rsid w:val="7E327D47"/>
    <w:rsid w:val="7FB60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autoSpaceDE w:val="0"/>
      <w:autoSpaceDN w:val="0"/>
      <w:adjustRightInd w:val="0"/>
      <w:spacing w:before="43"/>
      <w:ind w:left="120"/>
      <w:jc w:val="left"/>
    </w:pPr>
    <w:rPr>
      <w:rFonts w:ascii="Times New Roman" w:hAnsi="Times New Roman"/>
      <w:sz w:val="24"/>
      <w:szCs w:val="24"/>
    </w:rPr>
  </w:style>
  <w:style w:type="paragraph" w:styleId="3">
    <w:name w:val="Date"/>
    <w:basedOn w:val="1"/>
    <w:next w:val="1"/>
    <w:link w:val="18"/>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line="360" w:lineRule="atLeast"/>
      <w:jc w:val="left"/>
    </w:pPr>
    <w:rPr>
      <w:rFonts w:ascii="微软雅黑" w:hAnsi="微软雅黑" w:eastAsia="微软雅黑"/>
      <w:color w:val="333333"/>
      <w:kern w:val="0"/>
      <w:szCs w:val="21"/>
    </w:rPr>
  </w:style>
  <w:style w:type="character" w:styleId="9">
    <w:name w:val="Emphasis"/>
    <w:basedOn w:val="8"/>
    <w:qFormat/>
    <w:uiPriority w:val="20"/>
    <w:rPr>
      <w:i/>
    </w:rPr>
  </w:style>
  <w:style w:type="character" w:styleId="10">
    <w:name w:val="Hyperlink"/>
    <w:basedOn w:val="8"/>
    <w:qFormat/>
    <w:uiPriority w:val="0"/>
    <w:rPr>
      <w:color w:val="0000FF"/>
      <w:u w:val="single"/>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No Spacing"/>
    <w:qFormat/>
    <w:uiPriority w:val="1"/>
    <w:pPr>
      <w:widowControl w:val="0"/>
      <w:jc w:val="both"/>
    </w:pPr>
    <w:rPr>
      <w:rFonts w:ascii="Calibri" w:hAnsi="Calibri" w:eastAsia="仿宋_GB2312" w:cs="Times New Roman"/>
      <w:kern w:val="2"/>
      <w:sz w:val="32"/>
      <w:szCs w:val="22"/>
      <w:lang w:val="en-US" w:eastAsia="zh-CN" w:bidi="ar-SA"/>
    </w:rPr>
  </w:style>
  <w:style w:type="paragraph" w:customStyle="1" w:styleId="14">
    <w:name w:val="No Spacing_5b9dd795-a280-44f2-9359-0c81766f0199"/>
    <w:qFormat/>
    <w:uiPriority w:val="1"/>
    <w:pPr>
      <w:widowControl w:val="0"/>
      <w:jc w:val="both"/>
    </w:pPr>
    <w:rPr>
      <w:rFonts w:ascii="Calibri" w:hAnsi="Calibri" w:eastAsia="仿宋_GB2312" w:cs="Times New Roman"/>
      <w:kern w:val="2"/>
      <w:sz w:val="32"/>
      <w:szCs w:val="22"/>
      <w:lang w:val="en-US" w:eastAsia="zh-CN" w:bidi="ar-SA"/>
    </w:rPr>
  </w:style>
  <w:style w:type="paragraph" w:customStyle="1" w:styleId="15">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Body text|1"/>
    <w:basedOn w:val="1"/>
    <w:qFormat/>
    <w:uiPriority w:val="0"/>
    <w:pPr>
      <w:spacing w:line="439" w:lineRule="auto"/>
      <w:ind w:firstLine="400"/>
      <w:jc w:val="left"/>
    </w:pPr>
    <w:rPr>
      <w:rFonts w:ascii="宋体" w:hAnsi="宋体" w:cs="宋体"/>
      <w:color w:val="323232"/>
      <w:kern w:val="0"/>
      <w:sz w:val="30"/>
      <w:szCs w:val="30"/>
      <w:lang w:val="zh-TW" w:eastAsia="zh-TW" w:bidi="zh-TW"/>
    </w:rPr>
  </w:style>
  <w:style w:type="character" w:customStyle="1" w:styleId="17">
    <w:name w:val="批注框文本 Char"/>
    <w:basedOn w:val="8"/>
    <w:link w:val="4"/>
    <w:qFormat/>
    <w:uiPriority w:val="0"/>
    <w:rPr>
      <w:kern w:val="2"/>
      <w:sz w:val="18"/>
      <w:szCs w:val="18"/>
    </w:rPr>
  </w:style>
  <w:style w:type="character" w:customStyle="1" w:styleId="18">
    <w:name w:val="日期 Char"/>
    <w:basedOn w:val="8"/>
    <w:link w:val="3"/>
    <w:qFormat/>
    <w:uiPriority w:val="0"/>
    <w:rPr>
      <w:kern w:val="2"/>
      <w:sz w:val="21"/>
      <w:szCs w:val="24"/>
    </w:rPr>
  </w:style>
  <w:style w:type="paragraph" w:customStyle="1" w:styleId="1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0">
    <w:name w:val="BodyText1I2"/>
    <w:basedOn w:val="21"/>
    <w:qFormat/>
    <w:uiPriority w:val="0"/>
    <w:pPr>
      <w:spacing w:after="120"/>
      <w:ind w:left="420" w:leftChars="200" w:firstLine="420" w:firstLineChars="200"/>
      <w:textAlignment w:val="baseline"/>
    </w:pPr>
  </w:style>
  <w:style w:type="paragraph" w:customStyle="1" w:styleId="21">
    <w:name w:val="BodyTextIndent"/>
    <w:basedOn w:val="1"/>
    <w:next w:val="22"/>
    <w:qFormat/>
    <w:uiPriority w:val="0"/>
    <w:pPr>
      <w:spacing w:after="120"/>
      <w:ind w:left="420" w:leftChars="200"/>
      <w:textAlignment w:val="baseline"/>
    </w:pPr>
  </w:style>
  <w:style w:type="paragraph" w:customStyle="1" w:styleId="22">
    <w:name w:val="NormalIndent"/>
    <w:basedOn w:val="1"/>
    <w:qFormat/>
    <w:uiPriority w:val="0"/>
    <w:pPr>
      <w:ind w:firstLine="420" w:firstLineChars="200"/>
      <w:textAlignment w:val="baseline"/>
    </w:pPr>
    <w:rPr>
      <w:rFonts w:eastAsia="仿宋"/>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3049</Words>
  <Characters>3267</Characters>
  <Lines>3</Lines>
  <Paragraphs>1</Paragraphs>
  <TotalTime>0</TotalTime>
  <ScaleCrop>false</ScaleCrop>
  <LinksUpToDate>false</LinksUpToDate>
  <CharactersWithSpaces>3396</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2020-02-26T09:23:00Z</dcterms:created>
  <dc:creator>elona</dc:creator>
  <cp:lastModifiedBy>李龙</cp:lastModifiedBy>
  <cp:lastPrinted>2020-12-01T00:32:00Z</cp:lastPrinted>
  <dcterms:modified xsi:type="dcterms:W3CDTF">2022-12-14T09:25:28Z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y fmtid="{D5CDD505-2E9C-101B-9397-08002B2CF9AE}" pid="3" name="ICV">
    <vt:lpwstr>02AF4A414AA340E69F358F4A9237B1F2</vt:lpwstr>
  </property>
</Properties>
</file>