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  <w:t>注意事项</w:t>
      </w:r>
    </w:p>
    <w:p>
      <w:pPr>
        <w:jc w:val="both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</w:pPr>
    </w:p>
    <w:p>
      <w:pPr>
        <w:jc w:val="both"/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  <w:lang w:val="en-US" w:eastAsia="zh-CN"/>
        </w:rPr>
        <w:t>参赛者需提交主创人员形象图片，jpg格式。</w:t>
      </w:r>
      <w:bookmarkStart w:id="0" w:name="_GoBack"/>
      <w:bookmarkEnd w:id="0"/>
    </w:p>
    <w:p>
      <w:pPr>
        <w:jc w:val="center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大标宋_GBK" w:hAnsi="方正大标宋_GBK" w:eastAsia="方正大标宋_GBK" w:cs="方正大标宋_GBK"/>
          <w:b/>
          <w:bCs/>
          <w:sz w:val="44"/>
          <w:szCs w:val="44"/>
          <w:lang w:val="en-US"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480" w:firstLineChars="14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1523AE"/>
    <w:rsid w:val="1E1523AE"/>
    <w:rsid w:val="3DF135C7"/>
    <w:rsid w:val="4EAB1AA8"/>
    <w:rsid w:val="78F87F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文山州富宁县党政机关单位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2021-07-07T03:27:00Z</dcterms:created>
  <dc:creator>梅不同</dc:creator>
  <cp:lastModifiedBy>李龙</cp:lastModifiedBy>
  <dcterms:modified xsi:type="dcterms:W3CDTF">2021-08-26T10:45:29Z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  <property fmtid="{D5CDD505-2E9C-101B-9397-08002B2CF9AE}" pid="3" name="ICV">
    <vt:lpwstr>E7F794E75C8443BDA67FB630B37F1301</vt:lpwstr>
  </property>
  <property fmtid="{D5CDD505-2E9C-101B-9397-08002B2CF9AE}" pid="4" name="KSOSaveFontToCloudKey">
    <vt:lpwstr>279979967_btnclosed</vt:lpwstr>
  </property>
</Properties>
</file>