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rPr>
          <w:rFonts w:ascii="仿宋_GB2312" w:eastAsia="仿宋_GB2312" w:cs="FZLTHK--GBK1-0"/>
          <w:sz w:val="30"/>
          <w:szCs w:val="30"/>
        </w:rPr>
      </w:pPr>
    </w:p>
    <w:p>
      <w:pPr>
        <w:pStyle w:val="13"/>
        <w:spacing w:after="113" w:line="520" w:lineRule="exact"/>
        <w:outlineLvl w:val="0"/>
        <w:rPr>
          <w:rFonts w:ascii="仿宋_GB2312" w:eastAsia="仿宋_GB2312" w:cs="FZLTCHJW--GB1-0"/>
          <w:b/>
          <w:color w:val="auto"/>
          <w:sz w:val="30"/>
          <w:szCs w:val="30"/>
        </w:rPr>
      </w:pPr>
      <w:r>
        <w:rPr>
          <w:rFonts w:ascii="仿宋_GB2312" w:eastAsia="仿宋_GB2312" w:cs="FZLTCHJW--GB1-0"/>
          <w:color w:val="auto"/>
          <w:sz w:val="30"/>
          <w:szCs w:val="30"/>
        </w:rPr>
        <w:t>表3</w:t>
      </w:r>
      <w:r>
        <w:rPr>
          <w:rFonts w:hint="eastAsia" w:ascii="仿宋_GB2312" w:eastAsia="仿宋_GB2312" w:cs="FZLTCHJW--GB1-0"/>
          <w:b/>
          <w:color w:val="auto"/>
          <w:sz w:val="30"/>
          <w:szCs w:val="30"/>
        </w:rPr>
        <w:t>：</w:t>
      </w:r>
      <w:bookmarkStart w:id="0" w:name="_GoBack"/>
      <w:r>
        <w:rPr>
          <w:rFonts w:hint="eastAsia" w:ascii="仿宋_GB2312" w:eastAsia="仿宋_GB2312" w:cs="FZLTCHJW--GB1-0"/>
          <w:b/>
          <w:color w:val="auto"/>
          <w:sz w:val="30"/>
          <w:szCs w:val="30"/>
        </w:rPr>
        <w:t>应征人填写表格</w:t>
      </w:r>
      <w:bookmarkEnd w:id="0"/>
      <w:r>
        <w:rPr>
          <w:rFonts w:hint="eastAsia" w:ascii="仿宋_GB2312" w:eastAsia="仿宋_GB2312" w:cs="FZLTCHJW--GB1-0"/>
          <w:b/>
          <w:color w:val="auto"/>
          <w:sz w:val="30"/>
          <w:szCs w:val="30"/>
        </w:rPr>
        <w:t>（表</w:t>
      </w:r>
      <w:r>
        <w:rPr>
          <w:rFonts w:ascii="仿宋_GB2312" w:eastAsia="仿宋_GB2312" w:cs="FZLTCHJW--GB1-0"/>
          <w:b/>
          <w:color w:val="auto"/>
          <w:sz w:val="30"/>
          <w:szCs w:val="30"/>
        </w:rPr>
        <w:t>A</w:t>
      </w:r>
      <w:r>
        <w:rPr>
          <w:rFonts w:hint="eastAsia" w:ascii="仿宋_GB2312" w:eastAsia="仿宋_GB2312" w:cs="FZLTCHJW--GB1-0"/>
          <w:b/>
          <w:color w:val="auto"/>
          <w:sz w:val="30"/>
          <w:szCs w:val="30"/>
        </w:rPr>
        <w:t>和表</w:t>
      </w:r>
      <w:r>
        <w:rPr>
          <w:rFonts w:ascii="仿宋_GB2312" w:eastAsia="仿宋_GB2312" w:cs="FZLTCHJW--GB1-0"/>
          <w:b/>
          <w:color w:val="auto"/>
          <w:sz w:val="30"/>
          <w:szCs w:val="30"/>
        </w:rPr>
        <w:t>B</w:t>
      </w:r>
      <w:r>
        <w:rPr>
          <w:rFonts w:hint="eastAsia" w:ascii="仿宋_GB2312" w:eastAsia="仿宋_GB2312" w:cs="FZLTCHJW--GB1-0"/>
          <w:b/>
          <w:color w:val="auto"/>
          <w:sz w:val="30"/>
          <w:szCs w:val="30"/>
        </w:rPr>
        <w:t xml:space="preserve">）                                              </w:t>
      </w:r>
    </w:p>
    <w:p>
      <w:pPr>
        <w:pStyle w:val="13"/>
        <w:spacing w:after="0" w:line="520" w:lineRule="exact"/>
        <w:outlineLvl w:val="0"/>
        <w:rPr>
          <w:rFonts w:ascii="仿宋_GB2312" w:eastAsia="仿宋_GB2312" w:cs="FZLTHK--GBK1-0"/>
          <w:color w:val="auto"/>
          <w:sz w:val="30"/>
          <w:szCs w:val="30"/>
        </w:rPr>
      </w:pPr>
      <w:r>
        <w:rPr>
          <w:rFonts w:hint="eastAsia" w:ascii="仿宋_GB2312" w:eastAsia="仿宋_GB2312" w:cs="FZLTHK--GBK1-0"/>
          <w:color w:val="auto"/>
          <w:sz w:val="30"/>
          <w:szCs w:val="30"/>
        </w:rPr>
        <w:t>表</w:t>
      </w:r>
      <w:r>
        <w:rPr>
          <w:rFonts w:ascii="仿宋_GB2312" w:eastAsia="仿宋_GB2312" w:cs="FZLTHK--GBK1-0"/>
          <w:color w:val="auto"/>
          <w:sz w:val="30"/>
          <w:szCs w:val="30"/>
        </w:rPr>
        <w:t>A</w:t>
      </w:r>
      <w:r>
        <w:rPr>
          <w:rFonts w:hint="eastAsia" w:ascii="仿宋_GB2312" w:eastAsia="仿宋_GB2312" w:cs="FZLTHK--GBK1-0"/>
          <w:color w:val="auto"/>
          <w:sz w:val="30"/>
          <w:szCs w:val="30"/>
        </w:rPr>
        <w:t>：（自然人填写）</w:t>
      </w:r>
    </w:p>
    <w:p>
      <w:pPr>
        <w:pStyle w:val="13"/>
        <w:spacing w:after="0" w:line="520" w:lineRule="exact"/>
        <w:rPr>
          <w:rFonts w:ascii="仿宋_GB2312" w:eastAsia="仿宋_GB2312" w:cs="FZLTHK--GBK1-0"/>
          <w:color w:val="auto"/>
          <w:sz w:val="30"/>
          <w:szCs w:val="30"/>
        </w:rPr>
      </w:pPr>
    </w:p>
    <w:tbl>
      <w:tblPr>
        <w:tblStyle w:val="12"/>
        <w:tblW w:w="852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399"/>
        <w:gridCol w:w="618"/>
        <w:gridCol w:w="1502"/>
        <w:gridCol w:w="1623"/>
        <w:gridCol w:w="344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3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应征人姓名</w:t>
            </w:r>
          </w:p>
        </w:tc>
        <w:tc>
          <w:tcPr>
            <w:tcW w:w="21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有效身份证件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名称及号码</w:t>
            </w:r>
          </w:p>
        </w:tc>
        <w:tc>
          <w:tcPr>
            <w:tcW w:w="3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3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通信地址</w:t>
            </w:r>
          </w:p>
        </w:tc>
        <w:tc>
          <w:tcPr>
            <w:tcW w:w="718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3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电话</w:t>
            </w:r>
          </w:p>
        </w:tc>
        <w:tc>
          <w:tcPr>
            <w:tcW w:w="21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传真</w:t>
            </w:r>
          </w:p>
        </w:tc>
        <w:tc>
          <w:tcPr>
            <w:tcW w:w="3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3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电子邮件</w:t>
            </w:r>
          </w:p>
        </w:tc>
        <w:tc>
          <w:tcPr>
            <w:tcW w:w="718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526" w:type="dxa"/>
            <w:gridSpan w:val="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应征方案</w:t>
            </w:r>
            <w:r>
              <w:rPr>
                <w:rFonts w:ascii="仿宋_GB2312" w:eastAsia="仿宋_GB2312"/>
                <w:szCs w:val="21"/>
              </w:rPr>
              <w:t>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956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主视觉</w:t>
            </w:r>
            <w:r>
              <w:rPr>
                <w:rFonts w:ascii="仿宋_GB2312" w:eastAsia="仿宋_GB2312" w:cs="FZLTHK--GBK1-0"/>
                <w:szCs w:val="21"/>
                <w:lang w:val="zh-CN"/>
              </w:rPr>
              <w:t>名称</w:t>
            </w:r>
          </w:p>
        </w:tc>
        <w:tc>
          <w:tcPr>
            <w:tcW w:w="6570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8" w:hRule="atLeast"/>
        </w:trPr>
        <w:tc>
          <w:tcPr>
            <w:tcW w:w="852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应征方案内含文件：</w:t>
            </w:r>
          </w:p>
          <w:p>
            <w:pPr>
              <w:autoSpaceDE w:val="0"/>
              <w:autoSpaceDN w:val="0"/>
              <w:adjustRightInd w:val="0"/>
              <w:ind w:left="420" w:hanging="42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ja-JP"/>
              </w:rPr>
              <w:t>资质文件与法律文件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包括：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1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应征人一般信息（以本表格为准，并附应征人、法定代理人有效身份证件复印件）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2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</w:rPr>
              <w:t>承诺函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3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法律文件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应征设计方案包括：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1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设计</w:t>
            </w:r>
            <w:r>
              <w:rPr>
                <w:rFonts w:hint="eastAsia" w:ascii="仿宋_GB2312" w:eastAsia="仿宋_GB2312" w:cs="FZLTHK--GBK1-0"/>
                <w:szCs w:val="21"/>
                <w:lang w:val="ja-JP"/>
              </w:rPr>
              <w:t>图稿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2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设计说明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ja-JP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3</w:t>
            </w:r>
            <w:r>
              <w:rPr>
                <w:rFonts w:ascii="仿宋_GB2312" w:eastAsia="仿宋_GB2312" w:cs="FZLTHK--GBK1-0"/>
                <w:szCs w:val="21"/>
                <w:lang w:val="zh-CN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ja-JP"/>
              </w:rPr>
              <w:t>设计应用方案</w:t>
            </w:r>
          </w:p>
          <w:p>
            <w:pPr>
              <w:autoSpaceDE w:val="0"/>
              <w:autoSpaceDN w:val="0"/>
              <w:adjustRightInd w:val="0"/>
              <w:textAlignment w:val="center"/>
              <w:rPr>
                <w:rFonts w:ascii="仿宋_GB2312" w:eastAsia="仿宋_GB2312" w:cs="FZLTHK--GBK1-0"/>
                <w:szCs w:val="21"/>
                <w:lang w:val="ja-JP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4" w:hRule="atLeast"/>
        </w:trPr>
        <w:tc>
          <w:tcPr>
            <w:tcW w:w="852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我已阅读、理解、并接受《成都第31届世界大学生夏季运动会</w:t>
            </w:r>
            <w:r>
              <w:rPr>
                <w:rFonts w:hint="eastAsia" w:ascii="仿宋_GB2312" w:eastAsia="仿宋_GB2312" w:cs="FZLTHK--GBK1-0"/>
                <w:szCs w:val="21"/>
              </w:rPr>
              <w:t>主视觉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设计征集文件》及其附件的全部内容，并保证所填事项属实。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签名：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法定代理人（如有）签名：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填表日期：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9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28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hAnsi="TimesNewRomanPSMT" w:eastAsia="仿宋_GB2312" w:cs="TimesNewRomanPSMT"/>
                <w:szCs w:val="21"/>
              </w:rPr>
            </w:pPr>
            <w:r>
              <w:rPr>
                <w:rFonts w:hint="eastAsia" w:ascii="仿宋_GB2312" w:hAnsi="TimesNewRomanPSMT" w:eastAsia="仿宋_GB2312" w:cs="FZLTHK--GBK1-0"/>
                <w:szCs w:val="21"/>
                <w:lang w:val="zh-CN"/>
              </w:rPr>
              <w:t>备注</w:t>
            </w:r>
          </w:p>
        </w:tc>
        <w:tc>
          <w:tcPr>
            <w:tcW w:w="758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28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hAnsi="TimesNewRomanPSMT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hAnsi="TimesNewRomanPSMT" w:eastAsia="仿宋_GB2312" w:cs="FZLTHK--GBK1-0"/>
                <w:szCs w:val="21"/>
                <w:lang w:val="zh-CN"/>
              </w:rPr>
              <w:t>如应征人为非完全民事行为能力人，任何提交给</w:t>
            </w:r>
            <w:r>
              <w:rPr>
                <w:rFonts w:hint="eastAsia" w:ascii="仿宋_GB2312" w:hAnsi="TimesNewRomanPSMT" w:eastAsia="仿宋_GB2312" w:cs="FZLTHK--GBK1-0"/>
                <w:szCs w:val="21"/>
              </w:rPr>
              <w:t>大运会</w:t>
            </w:r>
            <w:r>
              <w:rPr>
                <w:rFonts w:ascii="仿宋_GB2312" w:hAnsi="TimesNewRomanPSMT" w:eastAsia="仿宋_GB2312" w:cs="FZLTHK--GBK1-0"/>
                <w:szCs w:val="21"/>
                <w:lang w:val="zh-CN"/>
              </w:rPr>
              <w:t>组委会</w:t>
            </w:r>
            <w:r>
              <w:rPr>
                <w:rFonts w:hint="eastAsia" w:ascii="仿宋_GB2312" w:hAnsi="TimesNewRomanPSMT" w:eastAsia="仿宋_GB2312" w:cs="FZLTHK--GBK1-0"/>
                <w:szCs w:val="21"/>
                <w:lang w:val="zh-CN"/>
              </w:rPr>
              <w:t>的文件须由其法定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代理</w:t>
            </w:r>
            <w:r>
              <w:rPr>
                <w:rFonts w:hint="eastAsia" w:ascii="仿宋_GB2312" w:hAnsi="TimesNewRomanPSMT" w:eastAsia="仿宋_GB2312" w:cs="FZLTHK--GBK1-0"/>
                <w:szCs w:val="21"/>
                <w:lang w:val="zh-CN"/>
              </w:rPr>
              <w:t>人同时签署；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hAnsi="TimesNewRomanPSMT" w:eastAsia="仿宋_GB2312" w:cs="TimesNewRomanPSMT"/>
                <w:szCs w:val="21"/>
              </w:rPr>
            </w:pPr>
            <w:r>
              <w:rPr>
                <w:rFonts w:hint="eastAsia" w:ascii="仿宋_GB2312" w:hAnsi="TimesNewRomanPSMT" w:eastAsia="仿宋_GB2312" w:cs="FZLTHK--GBK1-0"/>
                <w:szCs w:val="21"/>
                <w:lang w:val="zh-CN"/>
              </w:rPr>
              <w:t>除标注可选的部分外，其余部分均属必填的内容，如有空白将可能导致应征作品无效。</w:t>
            </w:r>
          </w:p>
        </w:tc>
      </w:tr>
    </w:tbl>
    <w:p>
      <w:pPr>
        <w:spacing w:line="520" w:lineRule="exact"/>
        <w:rPr>
          <w:rFonts w:ascii="仿宋_GB2312" w:eastAsia="仿宋_GB2312" w:cs="FZLTHK--GBK1-0"/>
          <w:sz w:val="30"/>
          <w:szCs w:val="30"/>
        </w:rPr>
      </w:pPr>
    </w:p>
    <w:p>
      <w:pPr>
        <w:spacing w:line="520" w:lineRule="exact"/>
        <w:rPr>
          <w:rFonts w:ascii="仿宋_GB2312" w:eastAsia="仿宋_GB2312" w:cs="FZLTHK--GBK1-0"/>
          <w:sz w:val="30"/>
          <w:szCs w:val="30"/>
        </w:rPr>
      </w:pPr>
    </w:p>
    <w:p>
      <w:pPr>
        <w:spacing w:line="520" w:lineRule="exact"/>
        <w:rPr>
          <w:rFonts w:ascii="仿宋_GB2312" w:eastAsia="仿宋_GB2312" w:cs="FZLTHK--GBK1-0"/>
          <w:sz w:val="30"/>
          <w:szCs w:val="30"/>
        </w:rPr>
      </w:pPr>
    </w:p>
    <w:p>
      <w:pPr>
        <w:spacing w:line="520" w:lineRule="exact"/>
        <w:rPr>
          <w:rFonts w:ascii="仿宋_GB2312" w:eastAsia="仿宋_GB2312" w:cs="FZLTHK--GBK1-0"/>
          <w:sz w:val="30"/>
          <w:szCs w:val="30"/>
        </w:rPr>
      </w:pPr>
    </w:p>
    <w:p>
      <w:pPr>
        <w:spacing w:line="520" w:lineRule="exact"/>
        <w:rPr>
          <w:rFonts w:ascii="仿宋_GB2312" w:eastAsia="仿宋_GB2312" w:cs="FZLTHK--GBK1-0"/>
          <w:sz w:val="30"/>
          <w:szCs w:val="30"/>
        </w:rPr>
      </w:pPr>
      <w:r>
        <w:rPr>
          <w:rFonts w:hint="eastAsia" w:ascii="仿宋_GB2312" w:eastAsia="仿宋_GB2312" w:cs="FZLTHK--GBK1-0"/>
          <w:sz w:val="30"/>
          <w:szCs w:val="30"/>
        </w:rPr>
        <w:t>表</w:t>
      </w:r>
      <w:r>
        <w:rPr>
          <w:rFonts w:ascii="仿宋_GB2312" w:eastAsia="仿宋_GB2312" w:cs="FZLTHK--GBK1-0"/>
          <w:sz w:val="30"/>
          <w:szCs w:val="30"/>
        </w:rPr>
        <w:t>B</w:t>
      </w:r>
      <w:r>
        <w:rPr>
          <w:rFonts w:hint="eastAsia" w:ascii="仿宋_GB2312" w:eastAsia="仿宋_GB2312" w:cs="FZLTHK--GBK1-0"/>
          <w:sz w:val="30"/>
          <w:szCs w:val="30"/>
        </w:rPr>
        <w:t>：（法人或其他组织填写）</w:t>
      </w:r>
    </w:p>
    <w:p>
      <w:pPr>
        <w:spacing w:line="520" w:lineRule="exact"/>
        <w:rPr>
          <w:rFonts w:ascii="仿宋_GB2312" w:eastAsia="仿宋_GB2312" w:cs="FZLTHK--GBK1-0"/>
          <w:sz w:val="30"/>
          <w:szCs w:val="30"/>
        </w:rPr>
      </w:pPr>
    </w:p>
    <w:tbl>
      <w:tblPr>
        <w:tblStyle w:val="12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6"/>
        <w:gridCol w:w="27"/>
        <w:gridCol w:w="2231"/>
        <w:gridCol w:w="1270"/>
        <w:gridCol w:w="715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966" w:type="dxa"/>
            <w:tcBorders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名称</w:t>
            </w:r>
          </w:p>
        </w:tc>
        <w:tc>
          <w:tcPr>
            <w:tcW w:w="6563" w:type="dxa"/>
            <w:gridSpan w:val="5"/>
            <w:tcBorders>
              <w:left w:val="single" w:color="000000" w:sz="2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966" w:type="dxa"/>
            <w:tcBorders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法定代表人</w:t>
            </w:r>
            <w:r>
              <w:rPr>
                <w:rFonts w:ascii="仿宋_GB2312" w:eastAsia="仿宋_GB2312" w:cs="FZLTHK--GBK1-0"/>
                <w:szCs w:val="21"/>
                <w:lang w:val="zh-CN"/>
              </w:rPr>
              <w:t>姓名</w:t>
            </w:r>
          </w:p>
        </w:tc>
        <w:tc>
          <w:tcPr>
            <w:tcW w:w="6563" w:type="dxa"/>
            <w:gridSpan w:val="5"/>
            <w:tcBorders>
              <w:left w:val="single" w:color="000000" w:sz="2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9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法定住所</w:t>
            </w:r>
          </w:p>
        </w:tc>
        <w:tc>
          <w:tcPr>
            <w:tcW w:w="656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9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注册时间</w:t>
            </w:r>
          </w:p>
        </w:tc>
        <w:tc>
          <w:tcPr>
            <w:tcW w:w="656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9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通信地址</w:t>
            </w:r>
          </w:p>
        </w:tc>
        <w:tc>
          <w:tcPr>
            <w:tcW w:w="656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9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电话</w:t>
            </w:r>
          </w:p>
        </w:tc>
        <w:tc>
          <w:tcPr>
            <w:tcW w:w="22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ind w:firstLine="120" w:firstLineChars="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传真</w:t>
            </w:r>
          </w:p>
        </w:tc>
        <w:tc>
          <w:tcPr>
            <w:tcW w:w="303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电子邮件</w:t>
            </w:r>
          </w:p>
        </w:tc>
        <w:tc>
          <w:tcPr>
            <w:tcW w:w="22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官方</w:t>
            </w:r>
            <w:r>
              <w:rPr>
                <w:rFonts w:ascii="仿宋_GB2312" w:eastAsia="仿宋_GB2312"/>
                <w:szCs w:val="21"/>
              </w:rPr>
              <w:t>网站</w:t>
            </w:r>
          </w:p>
        </w:tc>
        <w:tc>
          <w:tcPr>
            <w:tcW w:w="7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0" w:type="dxa"/>
            <w:tcBorders>
              <w:top w:val="single" w:color="000000" w:sz="2" w:space="0"/>
              <w:left w:val="nil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9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联系人</w:t>
            </w:r>
          </w:p>
        </w:tc>
        <w:tc>
          <w:tcPr>
            <w:tcW w:w="22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7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320" w:type="dxa"/>
            <w:tcBorders>
              <w:top w:val="single" w:color="000000" w:sz="2" w:space="0"/>
              <w:left w:val="nil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</w:trPr>
        <w:tc>
          <w:tcPr>
            <w:tcW w:w="8529" w:type="dxa"/>
            <w:gridSpan w:val="6"/>
            <w:tcBorders>
              <w:top w:val="single" w:color="000000" w:sz="2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应征方案</w:t>
            </w:r>
            <w:r>
              <w:rPr>
                <w:rFonts w:ascii="仿宋_GB2312" w:eastAsia="仿宋_GB2312"/>
                <w:szCs w:val="21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</w:trPr>
        <w:tc>
          <w:tcPr>
            <w:tcW w:w="19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主视觉</w:t>
            </w:r>
            <w:r>
              <w:rPr>
                <w:rFonts w:ascii="仿宋_GB2312" w:eastAsia="仿宋_GB2312" w:cs="FZLTHK--GBK1-0"/>
                <w:szCs w:val="21"/>
                <w:lang w:val="zh-CN"/>
              </w:rPr>
              <w:t>名称</w:t>
            </w:r>
          </w:p>
        </w:tc>
        <w:tc>
          <w:tcPr>
            <w:tcW w:w="6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</w:trPr>
        <w:tc>
          <w:tcPr>
            <w:tcW w:w="8529" w:type="dxa"/>
            <w:gridSpan w:val="6"/>
            <w:tcBorders>
              <w:top w:val="single" w:color="auto" w:sz="4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应征方案内含文件：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420" w:hanging="420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ja-JP"/>
              </w:rPr>
              <w:t>资质文件与法律文件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包括：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1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应征人一般信息（以本表格为准，并附应征人营业执照、组织机构代码证、法定代表人、负责人及授权人有效身份证件复印件）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2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</w:rPr>
              <w:t>承诺函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3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</w:rPr>
              <w:t>授权书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4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法律文件</w:t>
            </w:r>
          </w:p>
          <w:p>
            <w:pPr>
              <w:autoSpaceDE w:val="0"/>
              <w:autoSpaceDN w:val="0"/>
              <w:adjustRightInd w:val="0"/>
              <w:spacing w:before="113" w:line="520" w:lineRule="exact"/>
              <w:ind w:right="57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应征设计方案包括：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1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设计</w:t>
            </w:r>
            <w:r>
              <w:rPr>
                <w:rFonts w:hint="eastAsia" w:ascii="仿宋_GB2312" w:eastAsia="仿宋_GB2312" w:cs="FZLTHK--GBK1-0"/>
                <w:szCs w:val="21"/>
                <w:lang w:val="ja-JP"/>
              </w:rPr>
              <w:t>图稿</w:t>
            </w:r>
          </w:p>
          <w:p>
            <w:pPr>
              <w:pStyle w:val="19"/>
              <w:spacing w:after="0" w:line="520" w:lineRule="exact"/>
              <w:ind w:left="0"/>
              <w:rPr>
                <w:rFonts w:ascii="仿宋_GB2312" w:eastAsia="仿宋_GB2312" w:cs="FZLTHK--GBK1-0"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 w:cs="FZLTHK--GBK1-0"/>
                <w:color w:val="auto"/>
                <w:szCs w:val="21"/>
              </w:rPr>
              <w:t>2</w:t>
            </w:r>
            <w:r>
              <w:rPr>
                <w:rFonts w:ascii="仿宋_GB2312" w:eastAsia="仿宋_GB2312" w:cs="FZLTHK--GBK1-0"/>
                <w:color w:val="auto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color w:val="auto"/>
                <w:szCs w:val="21"/>
              </w:rPr>
              <w:t>设计说明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</w:rPr>
              <w:t>3</w:t>
            </w:r>
            <w:r>
              <w:rPr>
                <w:rFonts w:ascii="仿宋_GB2312" w:eastAsia="仿宋_GB2312" w:cs="FZLTHK--GBK1-0"/>
                <w:szCs w:val="21"/>
              </w:rPr>
              <w:t>.</w:t>
            </w:r>
            <w:r>
              <w:rPr>
                <w:rFonts w:hint="eastAsia" w:ascii="仿宋_GB2312" w:eastAsia="仿宋_GB2312" w:cs="FZLTHK--GBK1-0"/>
                <w:szCs w:val="21"/>
                <w:lang w:val="ja-JP"/>
              </w:rPr>
              <w:t>设计应用方案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3" w:hRule="atLeast"/>
        </w:trPr>
        <w:tc>
          <w:tcPr>
            <w:tcW w:w="8529" w:type="dxa"/>
            <w:gridSpan w:val="6"/>
            <w:tcBorders>
              <w:top w:val="single" w:color="000000" w:sz="2" w:space="0"/>
              <w:bottom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本单位已阅读、理解、并接受《成都第31届世界大学生夏季运动会</w:t>
            </w:r>
            <w:r>
              <w:rPr>
                <w:rFonts w:hint="eastAsia" w:ascii="仿宋_GB2312" w:eastAsia="仿宋_GB2312" w:cs="FZLTHK--GBK1-0"/>
                <w:szCs w:val="21"/>
              </w:rPr>
              <w:t>主视觉</w:t>
            </w: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设计征集文件》及其附件的全部内容，并保证所填事项属实。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法定代表人或负责人签名：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授权代表签名：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盖章：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  <w:r>
              <w:rPr>
                <w:rFonts w:hint="eastAsia" w:ascii="仿宋_GB2312" w:eastAsia="仿宋_GB2312" w:cs="FZLTHK--GBK1-0"/>
                <w:szCs w:val="21"/>
                <w:lang w:val="zh-CN"/>
              </w:rPr>
              <w:t>填表日期：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 w:cs="FZLTHK--GBK1-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966" w:type="dxa"/>
            <w:tcBorders>
              <w:top w:val="single" w:color="000000" w:sz="2" w:space="0"/>
              <w:righ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JW--GB1-0"/>
                <w:szCs w:val="21"/>
                <w:lang w:val="zh-CN"/>
              </w:rPr>
              <w:t>备注</w:t>
            </w:r>
          </w:p>
        </w:tc>
        <w:tc>
          <w:tcPr>
            <w:tcW w:w="6563" w:type="dxa"/>
            <w:gridSpan w:val="5"/>
            <w:tcBorders>
              <w:top w:val="single" w:color="000000" w:sz="2" w:space="0"/>
              <w:left w:val="single" w:color="000000" w:sz="2" w:space="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>
            <w:pPr>
              <w:autoSpaceDE w:val="0"/>
              <w:autoSpaceDN w:val="0"/>
              <w:adjustRightInd w:val="0"/>
              <w:spacing w:line="520" w:lineRule="exact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cs="FZLTHJW--GB1-0"/>
                <w:szCs w:val="21"/>
                <w:lang w:val="zh-CN"/>
              </w:rPr>
              <w:t>除标注可选的部分外，其余部分均属必填的内容，如有空白将可能导致应征作品无效。</w:t>
            </w:r>
          </w:p>
        </w:tc>
      </w:tr>
    </w:tbl>
    <w:p>
      <w:pPr>
        <w:spacing w:line="520" w:lineRule="exact"/>
        <w:rPr>
          <w:rFonts w:ascii="仿宋_GB2312" w:eastAsia="仿宋_GB2312"/>
        </w:rPr>
      </w:pPr>
    </w:p>
    <w:p>
      <w:pPr>
        <w:spacing w:line="520" w:lineRule="exact"/>
        <w:rPr>
          <w:rFonts w:ascii="仿宋_GB2312" w:eastAsia="仿宋_GB2312"/>
        </w:rPr>
      </w:pPr>
    </w:p>
    <w:p>
      <w:pPr>
        <w:spacing w:line="520" w:lineRule="exact"/>
        <w:rPr>
          <w:rFonts w:ascii="仿宋_GB2312" w:eastAsia="仿宋_GB2312"/>
        </w:rPr>
      </w:pPr>
    </w:p>
    <w:p>
      <w:pPr>
        <w:spacing w:line="520" w:lineRule="exact"/>
        <w:rPr>
          <w:rFonts w:ascii="仿宋_GB2312" w:eastAsia="仿宋_GB2312"/>
        </w:rPr>
      </w:pPr>
    </w:p>
    <w:p>
      <w:pPr>
        <w:pStyle w:val="15"/>
        <w:spacing w:after="113" w:line="520" w:lineRule="exact"/>
        <w:rPr>
          <w:rFonts w:ascii="仿宋_GB2312" w:eastAsia="仿宋_GB2312" w:cs="FZLTCHJW--GB1-0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FZLTCHJW-GB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FZLTXIHJW-GB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FZLTHJW-GB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AdobeSongStd-Light">
    <w:altName w:val="微软雅黑"/>
    <w:panose1 w:val="00000000000000000000"/>
    <w:charset w:val="00"/>
    <w:family w:val="auto"/>
    <w:pitch w:val="default"/>
    <w:sig w:usb0="00000000" w:usb1="00000000" w:usb2="00000016" w:usb3="00000000" w:csb0="00060007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LTCHJW--GB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LTHK--GBK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FZLTHJW--GB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LTXHK--GBK1-0">
    <w:altName w:val="微软雅黑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FZLTZHUNHK--GBK1-0">
    <w:altName w:val="微软雅黑"/>
    <w:panose1 w:val="00000000000000000000"/>
    <w:charset w:val="00"/>
    <w:family w:val="auto"/>
    <w:pitch w:val="default"/>
    <w:sig w:usb0="00000000" w:usb1="00000000" w:usb2="00082016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56D17"/>
    <w:rsid w:val="00047B01"/>
    <w:rsid w:val="00052617"/>
    <w:rsid w:val="000B1B23"/>
    <w:rsid w:val="000C121A"/>
    <w:rsid w:val="000C5AAB"/>
    <w:rsid w:val="000C6E17"/>
    <w:rsid w:val="000C7444"/>
    <w:rsid w:val="00142E48"/>
    <w:rsid w:val="00153B57"/>
    <w:rsid w:val="001554C0"/>
    <w:rsid w:val="002221EE"/>
    <w:rsid w:val="002B455D"/>
    <w:rsid w:val="003132DC"/>
    <w:rsid w:val="00325399"/>
    <w:rsid w:val="003A2035"/>
    <w:rsid w:val="004341AC"/>
    <w:rsid w:val="00462D73"/>
    <w:rsid w:val="004A5563"/>
    <w:rsid w:val="00514EB8"/>
    <w:rsid w:val="006D0681"/>
    <w:rsid w:val="00757795"/>
    <w:rsid w:val="00795EED"/>
    <w:rsid w:val="007B7890"/>
    <w:rsid w:val="008905D4"/>
    <w:rsid w:val="00891207"/>
    <w:rsid w:val="008B12DC"/>
    <w:rsid w:val="00911F58"/>
    <w:rsid w:val="00A139E9"/>
    <w:rsid w:val="00A33F2C"/>
    <w:rsid w:val="00A60B1E"/>
    <w:rsid w:val="00B577A2"/>
    <w:rsid w:val="00BF0BA8"/>
    <w:rsid w:val="00C610D0"/>
    <w:rsid w:val="00D61349"/>
    <w:rsid w:val="00D74572"/>
    <w:rsid w:val="00DA3CF9"/>
    <w:rsid w:val="00DC2579"/>
    <w:rsid w:val="00DE386D"/>
    <w:rsid w:val="00EC160F"/>
    <w:rsid w:val="00FC2DFF"/>
    <w:rsid w:val="07AD7CD1"/>
    <w:rsid w:val="101C04BE"/>
    <w:rsid w:val="20035EE7"/>
    <w:rsid w:val="320928D0"/>
    <w:rsid w:val="321F0859"/>
    <w:rsid w:val="324921F4"/>
    <w:rsid w:val="34B25DDA"/>
    <w:rsid w:val="3B355B04"/>
    <w:rsid w:val="49757C39"/>
    <w:rsid w:val="4F8E283D"/>
    <w:rsid w:val="56456D17"/>
    <w:rsid w:val="5B172018"/>
    <w:rsid w:val="5F575096"/>
    <w:rsid w:val="6AD6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2"/>
    <w:uiPriority w:val="0"/>
    <w:rPr>
      <w:b/>
      <w:bCs/>
    </w:rPr>
  </w:style>
  <w:style w:type="paragraph" w:styleId="3">
    <w:name w:val="annotation text"/>
    <w:basedOn w:val="1"/>
    <w:link w:val="21"/>
    <w:unhideWhenUsed/>
    <w:qFormat/>
    <w:uiPriority w:val="0"/>
  </w:style>
  <w:style w:type="paragraph" w:styleId="4">
    <w:name w:val="Balloon Text"/>
    <w:basedOn w:val="1"/>
    <w:link w:val="23"/>
    <w:uiPriority w:val="0"/>
    <w:rPr>
      <w:rFonts w:ascii="宋体"/>
      <w:sz w:val="18"/>
      <w:szCs w:val="18"/>
    </w:rPr>
  </w:style>
  <w:style w:type="paragraph" w:styleId="5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DengXian" w:hAnsi="DengXian" w:eastAsia="DengXian" w:cs="宋体"/>
      <w:kern w:val="2"/>
      <w:sz w:val="18"/>
    </w:rPr>
  </w:style>
  <w:style w:type="paragraph" w:styleId="6">
    <w:name w:val="header"/>
    <w:basedOn w:val="1"/>
    <w:link w:val="2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spacing w:beforeAutospacing="1" w:afterAutospacing="1"/>
    </w:p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paragraph" w:customStyle="1" w:styleId="13">
    <w:name w:val="第X部分"/>
    <w:basedOn w:val="1"/>
    <w:qFormat/>
    <w:uiPriority w:val="99"/>
    <w:pPr>
      <w:autoSpaceDE w:val="0"/>
      <w:autoSpaceDN w:val="0"/>
      <w:adjustRightInd w:val="0"/>
      <w:spacing w:after="680" w:line="360" w:lineRule="atLeast"/>
      <w:textAlignment w:val="center"/>
    </w:pPr>
    <w:rPr>
      <w:rFonts w:ascii="FZLTCHJW-GB1-0" w:eastAsia="FZLTCHJW-GB1-0" w:cs="FZLTCHJW-GB1-0"/>
      <w:color w:val="000000"/>
      <w:spacing w:val="12"/>
      <w:lang w:val="zh-CN"/>
    </w:rPr>
  </w:style>
  <w:style w:type="paragraph" w:customStyle="1" w:styleId="14">
    <w:name w:val="[基本段落]"/>
    <w:basedOn w:val="1"/>
    <w:qFormat/>
    <w:uiPriority w:val="99"/>
    <w:pPr>
      <w:autoSpaceDE w:val="0"/>
      <w:autoSpaceDN w:val="0"/>
      <w:adjustRightInd w:val="0"/>
      <w:spacing w:after="227" w:line="280" w:lineRule="atLeast"/>
      <w:textAlignment w:val="center"/>
    </w:pPr>
    <w:rPr>
      <w:rFonts w:ascii="FZLTXIHJW-GB1-0" w:eastAsia="FZLTXIHJW-GB1-0" w:cs="FZLTXIHJW-GB1-0"/>
      <w:color w:val="000000"/>
      <w:spacing w:val="2"/>
      <w:sz w:val="16"/>
      <w:szCs w:val="16"/>
      <w:lang w:val="zh-CN"/>
    </w:rPr>
  </w:style>
  <w:style w:type="paragraph" w:customStyle="1" w:styleId="15">
    <w:name w:val="段落样式1"/>
    <w:basedOn w:val="1"/>
    <w:qFormat/>
    <w:uiPriority w:val="99"/>
    <w:pPr>
      <w:autoSpaceDE w:val="0"/>
      <w:autoSpaceDN w:val="0"/>
      <w:adjustRightInd w:val="0"/>
      <w:spacing w:after="227" w:line="360" w:lineRule="atLeast"/>
      <w:jc w:val="both"/>
      <w:textAlignment w:val="center"/>
    </w:pPr>
    <w:rPr>
      <w:rFonts w:ascii="FZLTHJW-GB1-0" w:eastAsia="FZLTHJW-GB1-0" w:cs="FZLTHJW-GB1-0"/>
      <w:color w:val="000000"/>
      <w:spacing w:val="10"/>
      <w:sz w:val="20"/>
      <w:szCs w:val="20"/>
      <w:lang w:val="zh-CN"/>
    </w:rPr>
  </w:style>
  <w:style w:type="paragraph" w:customStyle="1" w:styleId="16">
    <w:name w:val="0.0.0"/>
    <w:basedOn w:val="15"/>
    <w:qFormat/>
    <w:uiPriority w:val="99"/>
    <w:pPr>
      <w:ind w:left="794"/>
    </w:pPr>
  </w:style>
  <w:style w:type="paragraph" w:customStyle="1" w:styleId="17">
    <w:name w:val="绿字标题"/>
    <w:basedOn w:val="18"/>
    <w:qFormat/>
    <w:uiPriority w:val="99"/>
    <w:rPr>
      <w:rFonts w:ascii="FZLTCHJW-GB1-0" w:eastAsia="FZLTCHJW-GB1-0" w:cs="FZLTCHJW-GB1-0"/>
      <w:color w:val="00B200"/>
    </w:rPr>
  </w:style>
  <w:style w:type="paragraph" w:customStyle="1" w:styleId="18">
    <w:name w:val="-"/>
    <w:basedOn w:val="19"/>
    <w:qFormat/>
    <w:uiPriority w:val="99"/>
    <w:pPr>
      <w:ind w:left="1701"/>
    </w:pPr>
  </w:style>
  <w:style w:type="paragraph" w:customStyle="1" w:styleId="19">
    <w:name w:val="在0.0.0内"/>
    <w:basedOn w:val="16"/>
    <w:qFormat/>
    <w:uiPriority w:val="99"/>
    <w:pPr>
      <w:ind w:left="1361"/>
    </w:pPr>
  </w:style>
  <w:style w:type="paragraph" w:customStyle="1" w:styleId="20">
    <w:name w:val="[无段落样式]"/>
    <w:qFormat/>
    <w:uiPriority w:val="0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SongStd-Light" w:hAnsi="Calibri" w:eastAsia="AdobeSongStd-Light" w:cs="AdobeSongStd-Light"/>
      <w:color w:val="000000"/>
      <w:sz w:val="24"/>
      <w:szCs w:val="24"/>
      <w:lang w:val="zh-CN" w:eastAsia="zh-CN" w:bidi="ar-SA"/>
    </w:rPr>
  </w:style>
  <w:style w:type="character" w:customStyle="1" w:styleId="21">
    <w:name w:val="批注文字 Char"/>
    <w:basedOn w:val="8"/>
    <w:link w:val="3"/>
    <w:qFormat/>
    <w:uiPriority w:val="0"/>
    <w:rPr>
      <w:sz w:val="24"/>
      <w:szCs w:val="24"/>
    </w:rPr>
  </w:style>
  <w:style w:type="character" w:customStyle="1" w:styleId="22">
    <w:name w:val="批注主题 Char"/>
    <w:basedOn w:val="21"/>
    <w:link w:val="2"/>
    <w:qFormat/>
    <w:uiPriority w:val="0"/>
    <w:rPr>
      <w:b/>
      <w:bCs/>
      <w:sz w:val="24"/>
      <w:szCs w:val="24"/>
    </w:rPr>
  </w:style>
  <w:style w:type="character" w:customStyle="1" w:styleId="23">
    <w:name w:val="批注框文本 Char"/>
    <w:basedOn w:val="8"/>
    <w:link w:val="4"/>
    <w:qFormat/>
    <w:uiPriority w:val="0"/>
    <w:rPr>
      <w:rFonts w:ascii="宋体"/>
      <w:sz w:val="18"/>
      <w:szCs w:val="18"/>
    </w:rPr>
  </w:style>
  <w:style w:type="character" w:customStyle="1" w:styleId="24">
    <w:name w:val="页眉 Char"/>
    <w:basedOn w:val="8"/>
    <w:link w:val="6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31</Pages>
  <Words>1939</Words>
  <Characters>11056</Characters>
  <Lines>92</Lines>
  <Paragraphs>25</Paragraphs>
  <ScaleCrop>false</ScaleCrop>
  <LinksUpToDate>false</LinksUpToDate>
  <CharactersWithSpaces>12970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2020-04-15T03:38:00Z</dcterms:created>
  <dc:creator>ASUS</dc:creator>
  <cp:lastModifiedBy>李龙</cp:lastModifiedBy>
  <dcterms:modified xsi:type="dcterms:W3CDTF">2020-05-15T00:43:26Z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